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B4D" w:rsidRDefault="00195B4D" w:rsidP="0009101E">
      <w:pPr>
        <w:pStyle w:val="af1"/>
        <w:spacing w:afterLines="50" w:line="560" w:lineRule="exact"/>
        <w:ind w:firstLine="720"/>
        <w:jc w:val="center"/>
        <w:rPr>
          <w:rFonts w:ascii="方正黑体_GBK" w:eastAsia="方正黑体_GBK" w:cs="Times New Roman"/>
          <w:sz w:val="32"/>
          <w:szCs w:val="32"/>
        </w:rPr>
      </w:pPr>
    </w:p>
    <w:p w:rsidR="00195B4D" w:rsidRDefault="0009101E" w:rsidP="0009101E">
      <w:pPr>
        <w:pStyle w:val="af1"/>
        <w:spacing w:afterLines="50" w:line="560" w:lineRule="exact"/>
        <w:ind w:firstLine="720"/>
        <w:jc w:val="center"/>
        <w:rPr>
          <w:rFonts w:ascii="方正小标宋_GBK" w:eastAsia="方正小标宋_GBK" w:cs="Times New Roman"/>
          <w:sz w:val="44"/>
          <w:szCs w:val="44"/>
        </w:rPr>
      </w:pPr>
      <w:r>
        <w:rPr>
          <w:rFonts w:ascii="方正小标宋_GBK" w:eastAsia="方正小标宋_GBK" w:cs="Times New Roman" w:hint="eastAsia"/>
          <w:sz w:val="44"/>
          <w:szCs w:val="44"/>
          <w:u w:val="single"/>
        </w:rPr>
        <w:t>湾仔</w:t>
      </w:r>
      <w:r>
        <w:rPr>
          <w:rFonts w:ascii="方正小标宋_GBK" w:eastAsia="方正小标宋_GBK" w:cs="Times New Roman" w:hint="eastAsia"/>
          <w:sz w:val="44"/>
          <w:szCs w:val="44"/>
        </w:rPr>
        <w:t>海关口岸卫生监督随机抽查结果公示单</w:t>
      </w:r>
    </w:p>
    <w:tbl>
      <w:tblPr>
        <w:tblW w:w="1342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68"/>
        <w:gridCol w:w="2418"/>
        <w:gridCol w:w="2617"/>
        <w:gridCol w:w="1868"/>
        <w:gridCol w:w="3445"/>
        <w:gridCol w:w="2210"/>
      </w:tblGrid>
      <w:tr w:rsidR="00195B4D">
        <w:trPr>
          <w:trHeight w:val="716"/>
          <w:tblHeader/>
          <w:jc w:val="center"/>
        </w:trPr>
        <w:tc>
          <w:tcPr>
            <w:tcW w:w="868" w:type="dxa"/>
            <w:shd w:val="clear" w:color="auto" w:fill="auto"/>
            <w:vAlign w:val="center"/>
          </w:tcPr>
          <w:p w:rsidR="00195B4D" w:rsidRDefault="0009101E">
            <w:pPr>
              <w:jc w:val="center"/>
              <w:rPr>
                <w:rFonts w:ascii="Times New Roman" w:eastAsia="方正黑体_GBK" w:cs="Times New Roman"/>
                <w:sz w:val="28"/>
                <w:szCs w:val="24"/>
              </w:rPr>
            </w:pPr>
            <w:r>
              <w:rPr>
                <w:rFonts w:ascii="Times New Roman" w:eastAsia="方正黑体_GBK" w:cs="Times New Roman" w:hint="eastAsia"/>
                <w:sz w:val="28"/>
                <w:szCs w:val="24"/>
              </w:rPr>
              <w:t>序号</w:t>
            </w:r>
          </w:p>
        </w:tc>
        <w:tc>
          <w:tcPr>
            <w:tcW w:w="2418" w:type="dxa"/>
            <w:shd w:val="clear" w:color="auto" w:fill="auto"/>
            <w:vAlign w:val="center"/>
          </w:tcPr>
          <w:p w:rsidR="00195B4D" w:rsidRDefault="0009101E">
            <w:pPr>
              <w:jc w:val="center"/>
              <w:rPr>
                <w:rFonts w:ascii="Times New Roman" w:eastAsia="方正黑体_GBK" w:cs="Times New Roman"/>
                <w:sz w:val="28"/>
                <w:szCs w:val="24"/>
              </w:rPr>
            </w:pPr>
            <w:r>
              <w:rPr>
                <w:rFonts w:ascii="Times New Roman" w:eastAsia="方正黑体_GBK" w:cs="Times New Roman" w:hint="eastAsia"/>
                <w:sz w:val="28"/>
                <w:szCs w:val="24"/>
              </w:rPr>
              <w:t>检查事项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195B4D" w:rsidRDefault="0009101E">
            <w:pPr>
              <w:jc w:val="center"/>
              <w:rPr>
                <w:rFonts w:ascii="Times New Roman" w:eastAsia="方正黑体_GBK" w:cs="Times New Roman"/>
                <w:sz w:val="28"/>
                <w:szCs w:val="24"/>
              </w:rPr>
            </w:pPr>
            <w:r>
              <w:rPr>
                <w:rFonts w:ascii="Times New Roman" w:eastAsia="方正黑体_GBK" w:cs="Times New Roman" w:hint="eastAsia"/>
                <w:sz w:val="28"/>
                <w:szCs w:val="24"/>
              </w:rPr>
              <w:t>检查对象</w:t>
            </w:r>
          </w:p>
        </w:tc>
        <w:tc>
          <w:tcPr>
            <w:tcW w:w="1868" w:type="dxa"/>
            <w:vAlign w:val="center"/>
          </w:tcPr>
          <w:p w:rsidR="00195B4D" w:rsidRDefault="0009101E">
            <w:pPr>
              <w:jc w:val="center"/>
              <w:rPr>
                <w:rFonts w:ascii="Times New Roman" w:eastAsia="方正黑体_GBK" w:cs="Times New Roman"/>
                <w:sz w:val="28"/>
                <w:szCs w:val="24"/>
              </w:rPr>
            </w:pPr>
            <w:r>
              <w:rPr>
                <w:rFonts w:ascii="Times New Roman" w:eastAsia="方正黑体_GBK" w:cs="Times New Roman" w:hint="eastAsia"/>
                <w:sz w:val="28"/>
                <w:szCs w:val="24"/>
              </w:rPr>
              <w:t>检查时间</w:t>
            </w:r>
          </w:p>
        </w:tc>
        <w:tc>
          <w:tcPr>
            <w:tcW w:w="3445" w:type="dxa"/>
            <w:vAlign w:val="center"/>
          </w:tcPr>
          <w:p w:rsidR="00195B4D" w:rsidRDefault="0009101E">
            <w:pPr>
              <w:jc w:val="center"/>
              <w:rPr>
                <w:rFonts w:ascii="Times New Roman" w:eastAsia="方正黑体_GBK" w:cs="Times New Roman"/>
                <w:sz w:val="28"/>
                <w:szCs w:val="24"/>
              </w:rPr>
            </w:pPr>
            <w:r>
              <w:rPr>
                <w:rFonts w:ascii="Times New Roman" w:eastAsia="方正黑体_GBK" w:cs="Times New Roman" w:hint="eastAsia"/>
                <w:sz w:val="28"/>
                <w:szCs w:val="24"/>
              </w:rPr>
              <w:t>检查基本情况</w:t>
            </w:r>
          </w:p>
        </w:tc>
        <w:tc>
          <w:tcPr>
            <w:tcW w:w="2210" w:type="dxa"/>
            <w:shd w:val="clear" w:color="auto" w:fill="auto"/>
            <w:vAlign w:val="center"/>
          </w:tcPr>
          <w:p w:rsidR="00195B4D" w:rsidRDefault="0009101E">
            <w:pPr>
              <w:jc w:val="center"/>
              <w:rPr>
                <w:rFonts w:ascii="Times New Roman" w:eastAsia="方正黑体_GBK" w:cs="Times New Roman"/>
                <w:sz w:val="28"/>
                <w:szCs w:val="24"/>
              </w:rPr>
            </w:pPr>
            <w:r>
              <w:rPr>
                <w:rFonts w:ascii="Times New Roman" w:eastAsia="方正黑体_GBK" w:cs="Times New Roman" w:hint="eastAsia"/>
                <w:sz w:val="28"/>
                <w:szCs w:val="24"/>
              </w:rPr>
              <w:t>检查结果</w:t>
            </w:r>
          </w:p>
        </w:tc>
      </w:tr>
      <w:tr w:rsidR="00195B4D">
        <w:trPr>
          <w:trHeight w:val="1766"/>
          <w:jc w:val="center"/>
        </w:trPr>
        <w:tc>
          <w:tcPr>
            <w:tcW w:w="8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B4D" w:rsidRPr="0009101E" w:rsidRDefault="0009101E">
            <w:pPr>
              <w:pStyle w:val="210"/>
              <w:snapToGrid w:val="0"/>
              <w:jc w:val="center"/>
              <w:rPr>
                <w:rFonts w:ascii="Times New Roman" w:eastAsia="方正仿宋_GBK" w:cs="Times New Roman"/>
                <w:sz w:val="32"/>
                <w:szCs w:val="32"/>
              </w:rPr>
            </w:pPr>
            <w:r w:rsidRPr="0009101E">
              <w:rPr>
                <w:rFonts w:ascii="Times New Roman" w:eastAsia="方正仿宋_GBK" w:cs="Times New Roman"/>
                <w:sz w:val="32"/>
                <w:szCs w:val="32"/>
              </w:rPr>
              <w:t>1</w:t>
            </w:r>
          </w:p>
        </w:tc>
        <w:tc>
          <w:tcPr>
            <w:tcW w:w="2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B4D" w:rsidRPr="0009101E" w:rsidRDefault="0009101E">
            <w:pPr>
              <w:pStyle w:val="410"/>
              <w:snapToGrid w:val="0"/>
              <w:jc w:val="center"/>
              <w:rPr>
                <w:rFonts w:ascii="Times New Roman" w:eastAsia="方正仿宋_GBK" w:cs="Times New Roman"/>
                <w:sz w:val="32"/>
                <w:szCs w:val="32"/>
              </w:rPr>
            </w:pPr>
            <w:r w:rsidRPr="0009101E">
              <w:rPr>
                <w:rFonts w:ascii="Times New Roman" w:eastAsia="方正仿宋_GBK" w:cs="Times New Roman"/>
                <w:sz w:val="32"/>
                <w:szCs w:val="32"/>
              </w:rPr>
              <w:t>对口岸卫生许可单位卫生监督</w:t>
            </w: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B4D" w:rsidRPr="0009101E" w:rsidRDefault="0009101E">
            <w:pPr>
              <w:pStyle w:val="510"/>
              <w:snapToGrid w:val="0"/>
              <w:jc w:val="center"/>
              <w:rPr>
                <w:rFonts w:ascii="Times New Roman" w:eastAsia="方正仿宋_GBK" w:cs="Times New Roman"/>
                <w:sz w:val="32"/>
                <w:szCs w:val="32"/>
              </w:rPr>
            </w:pPr>
            <w:r w:rsidRPr="0009101E">
              <w:rPr>
                <w:rFonts w:ascii="Times New Roman" w:eastAsia="方正仿宋_GBK" w:cs="Times New Roman"/>
                <w:sz w:val="32"/>
                <w:szCs w:val="32"/>
              </w:rPr>
              <w:t>珠海市免税企业集团有限公司湾仔关外免税商店</w:t>
            </w:r>
          </w:p>
        </w:tc>
        <w:tc>
          <w:tcPr>
            <w:tcW w:w="1868" w:type="dxa"/>
            <w:tcBorders>
              <w:bottom w:val="single" w:sz="4" w:space="0" w:color="auto"/>
            </w:tcBorders>
            <w:vAlign w:val="center"/>
          </w:tcPr>
          <w:p w:rsidR="00195B4D" w:rsidRPr="0009101E" w:rsidRDefault="0009101E">
            <w:pPr>
              <w:pStyle w:val="a7"/>
              <w:ind w:firstLineChars="50" w:firstLine="160"/>
              <w:rPr>
                <w:rFonts w:ascii="Times New Roman" w:eastAsia="方正仿宋_GBK" w:hAnsi="Times New Roman" w:cs="Times New Roman"/>
                <w:b w:val="0"/>
                <w:sz w:val="32"/>
                <w:szCs w:val="32"/>
              </w:rPr>
            </w:pPr>
            <w:r w:rsidRPr="0009101E">
              <w:rPr>
                <w:rFonts w:ascii="Times New Roman" w:eastAsia="方正仿宋_GBK" w:hAnsi="Times New Roman" w:cs="Times New Roman"/>
                <w:b w:val="0"/>
                <w:sz w:val="32"/>
                <w:szCs w:val="32"/>
              </w:rPr>
              <w:t>2026.</w:t>
            </w:r>
            <w:r w:rsidRPr="0009101E">
              <w:rPr>
                <w:rFonts w:ascii="Times New Roman" w:eastAsia="方正仿宋_GBK" w:hAnsi="Times New Roman" w:cs="Times New Roman"/>
                <w:b w:val="0"/>
                <w:sz w:val="32"/>
                <w:szCs w:val="32"/>
              </w:rPr>
              <w:t>0</w:t>
            </w:r>
            <w:r w:rsidRPr="0009101E">
              <w:rPr>
                <w:rFonts w:ascii="Times New Roman" w:eastAsia="方正仿宋_GBK" w:hAnsi="Times New Roman" w:cs="Times New Roman"/>
                <w:b w:val="0"/>
                <w:sz w:val="32"/>
                <w:szCs w:val="32"/>
              </w:rPr>
              <w:t>8.19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:rsidR="00195B4D" w:rsidRPr="0009101E" w:rsidRDefault="0009101E">
            <w:pPr>
              <w:pStyle w:val="1510"/>
              <w:snapToGrid w:val="0"/>
              <w:rPr>
                <w:rFonts w:ascii="Times New Roman" w:eastAsia="方正仿宋_GBK" w:cs="Times New Roman"/>
                <w:sz w:val="24"/>
                <w:szCs w:val="28"/>
              </w:rPr>
            </w:pPr>
            <w:r w:rsidRPr="0009101E">
              <w:rPr>
                <w:rFonts w:ascii="Times New Roman" w:eastAsia="方正仿宋_GBK" w:cs="Times New Roman"/>
                <w:sz w:val="24"/>
                <w:szCs w:val="28"/>
              </w:rPr>
              <w:t>1.</w:t>
            </w:r>
            <w:r w:rsidRPr="0009101E">
              <w:rPr>
                <w:rFonts w:ascii="Times New Roman" w:eastAsia="方正仿宋_GBK" w:cs="Times New Roman"/>
                <w:sz w:val="24"/>
                <w:szCs w:val="28"/>
              </w:rPr>
              <w:t>食品</w:t>
            </w:r>
            <w:r w:rsidRPr="0009101E">
              <w:rPr>
                <w:rFonts w:ascii="Times New Roman" w:eastAsia="方正仿宋_GBK" w:cs="Times New Roman"/>
                <w:sz w:val="24"/>
                <w:szCs w:val="28"/>
              </w:rPr>
              <w:t>安全管理情况。</w:t>
            </w:r>
          </w:p>
          <w:p w:rsidR="00195B4D" w:rsidRPr="0009101E" w:rsidRDefault="0009101E">
            <w:pPr>
              <w:pStyle w:val="710"/>
              <w:snapToGrid w:val="0"/>
              <w:spacing w:line="320" w:lineRule="exact"/>
              <w:jc w:val="left"/>
              <w:rPr>
                <w:rFonts w:ascii="Times New Roman" w:eastAsia="方正仿宋_GBK" w:cs="Times New Roman"/>
                <w:sz w:val="24"/>
                <w:szCs w:val="28"/>
              </w:rPr>
            </w:pPr>
            <w:r w:rsidRPr="0009101E">
              <w:rPr>
                <w:rFonts w:ascii="Times New Roman" w:eastAsia="方正仿宋_GBK" w:cs="Times New Roman"/>
                <w:sz w:val="24"/>
                <w:szCs w:val="28"/>
              </w:rPr>
              <w:t>2.</w:t>
            </w:r>
            <w:r w:rsidRPr="0009101E">
              <w:rPr>
                <w:rFonts w:ascii="Times New Roman" w:eastAsia="方正仿宋_GBK" w:cs="Times New Roman"/>
                <w:sz w:val="24"/>
                <w:szCs w:val="28"/>
              </w:rPr>
              <w:t>环境卫生与卫生设施状况；</w:t>
            </w:r>
          </w:p>
          <w:p w:rsidR="00195B4D" w:rsidRPr="0009101E" w:rsidRDefault="0009101E">
            <w:pPr>
              <w:pStyle w:val="710"/>
              <w:snapToGrid w:val="0"/>
              <w:spacing w:line="320" w:lineRule="exact"/>
              <w:jc w:val="left"/>
              <w:rPr>
                <w:rFonts w:ascii="Times New Roman" w:eastAsia="方正仿宋_GBK" w:cs="Times New Roman"/>
                <w:sz w:val="24"/>
                <w:szCs w:val="28"/>
              </w:rPr>
            </w:pPr>
            <w:r w:rsidRPr="0009101E">
              <w:rPr>
                <w:rFonts w:ascii="Times New Roman" w:eastAsia="方正仿宋_GBK" w:cs="Times New Roman"/>
                <w:sz w:val="24"/>
                <w:szCs w:val="28"/>
              </w:rPr>
              <w:t>3.</w:t>
            </w:r>
            <w:r w:rsidRPr="0009101E">
              <w:rPr>
                <w:rFonts w:ascii="Times New Roman" w:eastAsia="方正仿宋_GBK" w:cs="Times New Roman"/>
                <w:sz w:val="24"/>
                <w:szCs w:val="28"/>
              </w:rPr>
              <w:t>病媒</w:t>
            </w:r>
            <w:r w:rsidRPr="0009101E">
              <w:rPr>
                <w:rFonts w:ascii="Times New Roman" w:eastAsia="方正仿宋_GBK" w:cs="Times New Roman"/>
                <w:sz w:val="24"/>
                <w:szCs w:val="28"/>
              </w:rPr>
              <w:t>生物控制情况；</w:t>
            </w:r>
          </w:p>
          <w:p w:rsidR="00195B4D" w:rsidRPr="0009101E" w:rsidRDefault="0009101E">
            <w:pPr>
              <w:pStyle w:val="710"/>
              <w:snapToGrid w:val="0"/>
              <w:spacing w:line="320" w:lineRule="exact"/>
              <w:jc w:val="left"/>
              <w:rPr>
                <w:rFonts w:ascii="Times New Roman" w:eastAsia="方正仿宋_GBK" w:cs="Times New Roman"/>
                <w:sz w:val="24"/>
                <w:szCs w:val="28"/>
              </w:rPr>
            </w:pPr>
            <w:r w:rsidRPr="0009101E">
              <w:rPr>
                <w:rFonts w:ascii="Times New Roman" w:eastAsia="方正仿宋_GBK" w:cs="Times New Roman"/>
                <w:sz w:val="24"/>
                <w:szCs w:val="28"/>
              </w:rPr>
              <w:t>4.</w:t>
            </w:r>
            <w:r w:rsidRPr="0009101E">
              <w:rPr>
                <w:rFonts w:ascii="Times New Roman" w:eastAsia="方正仿宋_GBK" w:cs="Times New Roman"/>
                <w:sz w:val="24"/>
                <w:szCs w:val="28"/>
              </w:rPr>
              <w:t>从业人员健康状况。</w:t>
            </w:r>
          </w:p>
        </w:tc>
        <w:tc>
          <w:tcPr>
            <w:tcW w:w="22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5B4D" w:rsidRPr="0009101E" w:rsidRDefault="0009101E">
            <w:pPr>
              <w:pStyle w:val="710"/>
              <w:snapToGrid w:val="0"/>
              <w:spacing w:line="320" w:lineRule="exact"/>
              <w:ind w:firstLineChars="200" w:firstLine="640"/>
              <w:rPr>
                <w:rFonts w:ascii="Times New Roman" w:eastAsia="方正仿宋_GBK" w:cs="Times New Roman"/>
                <w:sz w:val="32"/>
                <w:szCs w:val="32"/>
              </w:rPr>
            </w:pPr>
            <w:r w:rsidRPr="0009101E">
              <w:rPr>
                <w:rFonts w:ascii="Times New Roman" w:eastAsia="方正仿宋_GBK" w:cs="Times New Roman"/>
                <w:sz w:val="32"/>
                <w:szCs w:val="32"/>
              </w:rPr>
              <w:t>良好</w:t>
            </w:r>
          </w:p>
        </w:tc>
      </w:tr>
      <w:tr w:rsidR="00195B4D">
        <w:trPr>
          <w:trHeight w:val="981"/>
          <w:jc w:val="center"/>
        </w:trPr>
        <w:tc>
          <w:tcPr>
            <w:tcW w:w="8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5B4D" w:rsidRPr="0009101E" w:rsidRDefault="0009101E">
            <w:pPr>
              <w:pStyle w:val="210"/>
              <w:snapToGrid w:val="0"/>
              <w:jc w:val="center"/>
              <w:rPr>
                <w:rFonts w:ascii="Times New Roman" w:eastAsia="方正仿宋_GBK" w:cs="Times New Roman"/>
                <w:sz w:val="32"/>
                <w:szCs w:val="32"/>
              </w:rPr>
            </w:pPr>
            <w:r w:rsidRPr="0009101E">
              <w:rPr>
                <w:rFonts w:ascii="Times New Roman" w:eastAsia="方正仿宋_GBK" w:cs="Times New Roman"/>
                <w:sz w:val="32"/>
                <w:szCs w:val="32"/>
              </w:rPr>
              <w:t>2</w:t>
            </w:r>
          </w:p>
        </w:tc>
        <w:tc>
          <w:tcPr>
            <w:tcW w:w="2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5B4D" w:rsidRPr="0009101E" w:rsidRDefault="0009101E">
            <w:pPr>
              <w:pStyle w:val="110"/>
              <w:snapToGrid w:val="0"/>
              <w:jc w:val="center"/>
              <w:rPr>
                <w:rFonts w:ascii="Times New Roman" w:eastAsia="方正仿宋_GBK" w:cs="Times New Roman"/>
                <w:sz w:val="32"/>
                <w:szCs w:val="32"/>
              </w:rPr>
            </w:pPr>
            <w:r w:rsidRPr="0009101E">
              <w:rPr>
                <w:rFonts w:ascii="Times New Roman" w:eastAsia="方正仿宋_GBK" w:cs="Times New Roman"/>
                <w:sz w:val="32"/>
                <w:szCs w:val="32"/>
              </w:rPr>
              <w:t>对口岸卫生许可单位卫生监督</w:t>
            </w:r>
          </w:p>
        </w:tc>
        <w:tc>
          <w:tcPr>
            <w:tcW w:w="26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5B4D" w:rsidRPr="0009101E" w:rsidRDefault="0009101E">
            <w:pPr>
              <w:pStyle w:val="310"/>
              <w:snapToGrid w:val="0"/>
              <w:jc w:val="center"/>
              <w:rPr>
                <w:rFonts w:ascii="Times New Roman" w:eastAsia="方正仿宋_GBK" w:cs="Times New Roman"/>
                <w:sz w:val="32"/>
                <w:szCs w:val="32"/>
              </w:rPr>
            </w:pPr>
            <w:r w:rsidRPr="0009101E">
              <w:rPr>
                <w:rFonts w:ascii="Times New Roman" w:eastAsia="方正仿宋_GBK" w:cs="Times New Roman"/>
                <w:sz w:val="32"/>
                <w:szCs w:val="32"/>
              </w:rPr>
              <w:t>珠海市天宝物业管理有限公司</w:t>
            </w:r>
          </w:p>
        </w:tc>
        <w:tc>
          <w:tcPr>
            <w:tcW w:w="1868" w:type="dxa"/>
            <w:tcBorders>
              <w:top w:val="single" w:sz="4" w:space="0" w:color="auto"/>
            </w:tcBorders>
            <w:vAlign w:val="center"/>
          </w:tcPr>
          <w:p w:rsidR="00195B4D" w:rsidRPr="0009101E" w:rsidRDefault="0009101E">
            <w:pPr>
              <w:pStyle w:val="1010"/>
              <w:ind w:firstLineChars="50" w:firstLine="160"/>
              <w:rPr>
                <w:rFonts w:ascii="Times New Roman" w:eastAsia="方正仿宋_GBK" w:hAnsi="Times New Roman" w:cs="Times New Roman"/>
                <w:b w:val="0"/>
                <w:sz w:val="32"/>
                <w:szCs w:val="32"/>
              </w:rPr>
            </w:pPr>
            <w:r w:rsidRPr="0009101E">
              <w:rPr>
                <w:rFonts w:ascii="Times New Roman" w:eastAsia="方正仿宋_GBK" w:hAnsi="Times New Roman" w:cs="Times New Roman"/>
                <w:b w:val="0"/>
                <w:sz w:val="32"/>
                <w:szCs w:val="32"/>
              </w:rPr>
              <w:t>2026.</w:t>
            </w:r>
            <w:r w:rsidRPr="0009101E">
              <w:rPr>
                <w:rFonts w:ascii="Times New Roman" w:eastAsia="方正仿宋_GBK" w:hAnsi="Times New Roman" w:cs="Times New Roman"/>
                <w:b w:val="0"/>
                <w:sz w:val="32"/>
                <w:szCs w:val="32"/>
              </w:rPr>
              <w:t>0</w:t>
            </w:r>
            <w:r w:rsidRPr="0009101E">
              <w:rPr>
                <w:rFonts w:ascii="Times New Roman" w:eastAsia="方正仿宋_GBK" w:hAnsi="Times New Roman" w:cs="Times New Roman"/>
                <w:b w:val="0"/>
                <w:sz w:val="32"/>
                <w:szCs w:val="32"/>
              </w:rPr>
              <w:t>8.</w:t>
            </w:r>
            <w:r w:rsidRPr="0009101E">
              <w:rPr>
                <w:rFonts w:ascii="Times New Roman" w:eastAsia="方正仿宋_GBK" w:hAnsi="Times New Roman" w:cs="Times New Roman"/>
                <w:b w:val="0"/>
                <w:sz w:val="32"/>
                <w:szCs w:val="32"/>
              </w:rPr>
              <w:t>1</w:t>
            </w:r>
            <w:r w:rsidRPr="0009101E">
              <w:rPr>
                <w:rFonts w:ascii="Times New Roman" w:eastAsia="方正仿宋_GBK" w:hAnsi="Times New Roman" w:cs="Times New Roman"/>
                <w:b w:val="0"/>
                <w:sz w:val="32"/>
                <w:szCs w:val="32"/>
              </w:rPr>
              <w:t>9</w:t>
            </w:r>
          </w:p>
        </w:tc>
        <w:tc>
          <w:tcPr>
            <w:tcW w:w="3445" w:type="dxa"/>
            <w:tcBorders>
              <w:top w:val="single" w:sz="4" w:space="0" w:color="auto"/>
            </w:tcBorders>
            <w:vAlign w:val="center"/>
          </w:tcPr>
          <w:p w:rsidR="0009101E" w:rsidRPr="0009101E" w:rsidRDefault="0009101E">
            <w:pPr>
              <w:pStyle w:val="1110"/>
              <w:snapToGrid w:val="0"/>
              <w:rPr>
                <w:rFonts w:ascii="Times New Roman" w:eastAsia="方正仿宋_GBK" w:cs="Times New Roman"/>
                <w:sz w:val="24"/>
                <w:szCs w:val="28"/>
              </w:rPr>
            </w:pPr>
          </w:p>
          <w:p w:rsidR="00195B4D" w:rsidRPr="0009101E" w:rsidRDefault="0009101E">
            <w:pPr>
              <w:pStyle w:val="1110"/>
              <w:snapToGrid w:val="0"/>
              <w:rPr>
                <w:rFonts w:ascii="Times New Roman" w:eastAsia="方正仿宋_GBK" w:cs="Times New Roman"/>
                <w:sz w:val="24"/>
                <w:szCs w:val="28"/>
              </w:rPr>
            </w:pPr>
            <w:r w:rsidRPr="0009101E">
              <w:rPr>
                <w:rFonts w:ascii="Times New Roman" w:eastAsia="方正仿宋_GBK" w:cs="Times New Roman"/>
                <w:sz w:val="24"/>
                <w:szCs w:val="28"/>
              </w:rPr>
              <w:t>1.</w:t>
            </w:r>
            <w:r w:rsidRPr="0009101E">
              <w:rPr>
                <w:rFonts w:ascii="Times New Roman" w:eastAsia="方正仿宋_GBK" w:cs="Times New Roman"/>
                <w:sz w:val="24"/>
                <w:szCs w:val="28"/>
              </w:rPr>
              <w:t>公共场所安全管理情况。</w:t>
            </w:r>
          </w:p>
          <w:p w:rsidR="00195B4D" w:rsidRPr="0009101E" w:rsidRDefault="0009101E">
            <w:pPr>
              <w:pStyle w:val="1910"/>
              <w:snapToGrid w:val="0"/>
              <w:spacing w:line="320" w:lineRule="exact"/>
              <w:jc w:val="left"/>
              <w:rPr>
                <w:rFonts w:ascii="Times New Roman" w:eastAsia="方正仿宋_GBK" w:cs="Times New Roman"/>
                <w:sz w:val="24"/>
                <w:szCs w:val="28"/>
              </w:rPr>
            </w:pPr>
            <w:r w:rsidRPr="0009101E">
              <w:rPr>
                <w:rFonts w:ascii="Times New Roman" w:eastAsia="方正仿宋_GBK" w:cs="Times New Roman"/>
                <w:sz w:val="24"/>
                <w:szCs w:val="28"/>
              </w:rPr>
              <w:t>2.</w:t>
            </w:r>
            <w:r w:rsidRPr="0009101E">
              <w:rPr>
                <w:rFonts w:ascii="Times New Roman" w:eastAsia="方正仿宋_GBK" w:cs="Times New Roman"/>
                <w:sz w:val="24"/>
                <w:szCs w:val="28"/>
              </w:rPr>
              <w:t>环境卫生与卫生设施状况；</w:t>
            </w:r>
          </w:p>
          <w:p w:rsidR="00195B4D" w:rsidRPr="0009101E" w:rsidRDefault="0009101E">
            <w:pPr>
              <w:pStyle w:val="1910"/>
              <w:snapToGrid w:val="0"/>
              <w:spacing w:line="320" w:lineRule="exact"/>
              <w:jc w:val="left"/>
              <w:rPr>
                <w:rFonts w:ascii="Times New Roman" w:eastAsia="方正仿宋_GBK" w:cs="Times New Roman"/>
                <w:sz w:val="24"/>
                <w:szCs w:val="28"/>
              </w:rPr>
            </w:pPr>
            <w:r w:rsidRPr="0009101E">
              <w:rPr>
                <w:rFonts w:ascii="Times New Roman" w:eastAsia="方正仿宋_GBK" w:cs="Times New Roman"/>
                <w:sz w:val="24"/>
                <w:szCs w:val="28"/>
              </w:rPr>
              <w:t>3.</w:t>
            </w:r>
            <w:r w:rsidRPr="0009101E">
              <w:rPr>
                <w:rFonts w:ascii="Times New Roman" w:eastAsia="方正仿宋_GBK" w:cs="Times New Roman"/>
                <w:sz w:val="24"/>
                <w:szCs w:val="28"/>
              </w:rPr>
              <w:t>病媒</w:t>
            </w:r>
            <w:r w:rsidRPr="0009101E">
              <w:rPr>
                <w:rFonts w:ascii="Times New Roman" w:eastAsia="方正仿宋_GBK" w:cs="Times New Roman"/>
                <w:sz w:val="24"/>
                <w:szCs w:val="28"/>
              </w:rPr>
              <w:t>生物控制情况；</w:t>
            </w:r>
          </w:p>
          <w:p w:rsidR="00195B4D" w:rsidRPr="0009101E" w:rsidRDefault="0009101E">
            <w:pPr>
              <w:pStyle w:val="1910"/>
              <w:snapToGrid w:val="0"/>
              <w:spacing w:line="320" w:lineRule="exact"/>
              <w:jc w:val="left"/>
              <w:rPr>
                <w:rFonts w:ascii="Times New Roman" w:eastAsia="方正仿宋_GBK" w:cs="Times New Roman"/>
                <w:sz w:val="24"/>
                <w:szCs w:val="28"/>
              </w:rPr>
            </w:pPr>
            <w:r w:rsidRPr="0009101E">
              <w:rPr>
                <w:rFonts w:ascii="Times New Roman" w:eastAsia="方正仿宋_GBK" w:cs="Times New Roman"/>
                <w:sz w:val="24"/>
                <w:szCs w:val="28"/>
              </w:rPr>
              <w:t>4.</w:t>
            </w:r>
            <w:r w:rsidRPr="0009101E">
              <w:rPr>
                <w:rFonts w:ascii="Times New Roman" w:eastAsia="方正仿宋_GBK" w:cs="Times New Roman"/>
                <w:sz w:val="24"/>
                <w:szCs w:val="28"/>
              </w:rPr>
              <w:t>从业人员健康状况。</w:t>
            </w:r>
          </w:p>
          <w:p w:rsidR="0009101E" w:rsidRPr="0009101E" w:rsidRDefault="0009101E">
            <w:pPr>
              <w:pStyle w:val="1910"/>
              <w:snapToGrid w:val="0"/>
              <w:spacing w:line="320" w:lineRule="exact"/>
              <w:jc w:val="left"/>
              <w:rPr>
                <w:rFonts w:ascii="Times New Roman" w:eastAsia="方正仿宋_GBK" w:cs="Times New Roman"/>
                <w:sz w:val="24"/>
                <w:szCs w:val="28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5B4D" w:rsidRPr="0009101E" w:rsidRDefault="0009101E">
            <w:pPr>
              <w:pStyle w:val="2010"/>
              <w:snapToGrid w:val="0"/>
              <w:spacing w:line="320" w:lineRule="exact"/>
              <w:ind w:firstLineChars="200" w:firstLine="640"/>
              <w:rPr>
                <w:rFonts w:ascii="Times New Roman" w:eastAsia="方正仿宋_GBK" w:cs="Times New Roman"/>
                <w:sz w:val="32"/>
                <w:szCs w:val="32"/>
              </w:rPr>
            </w:pPr>
            <w:r w:rsidRPr="0009101E">
              <w:rPr>
                <w:rFonts w:ascii="Times New Roman" w:eastAsia="方正仿宋_GBK" w:cs="Times New Roman"/>
                <w:sz w:val="32"/>
                <w:szCs w:val="32"/>
              </w:rPr>
              <w:t>良好</w:t>
            </w:r>
          </w:p>
        </w:tc>
      </w:tr>
    </w:tbl>
    <w:p w:rsidR="00195B4D" w:rsidRPr="0009101E" w:rsidRDefault="00195B4D">
      <w:pPr>
        <w:jc w:val="left"/>
        <w:rPr>
          <w:rFonts w:eastAsiaTheme="minorEastAsia" w:hint="eastAsia"/>
        </w:rPr>
      </w:pPr>
    </w:p>
    <w:sectPr w:rsidR="00195B4D" w:rsidRPr="0009101E" w:rsidSect="00195B4D"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01E" w:rsidRDefault="0009101E" w:rsidP="0009101E">
      <w:r>
        <w:separator/>
      </w:r>
    </w:p>
  </w:endnote>
  <w:endnote w:type="continuationSeparator" w:id="1">
    <w:p w:rsidR="0009101E" w:rsidRDefault="0009101E" w:rsidP="000910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01E" w:rsidRDefault="0009101E" w:rsidP="0009101E">
      <w:r>
        <w:separator/>
      </w:r>
    </w:p>
  </w:footnote>
  <w:footnote w:type="continuationSeparator" w:id="1">
    <w:p w:rsidR="0009101E" w:rsidRDefault="0009101E" w:rsidP="000910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displayBackgroundShape/>
  <w:bordersDoNotSurroundHeader/>
  <w:bordersDoNotSurroundFooter/>
  <w:proofState w:spelling="clean" w:grammar="clean"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195B4D"/>
    <w:rsid w:val="0009101E"/>
    <w:rsid w:val="0019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5B4D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styleId="1">
    <w:name w:val="heading 1"/>
    <w:basedOn w:val="a"/>
    <w:next w:val="a"/>
    <w:rsid w:val="00195B4D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rsid w:val="00195B4D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rsid w:val="00195B4D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rsid w:val="00195B4D"/>
    <w:pPr>
      <w:snapToGrid w:val="0"/>
      <w:jc w:val="left"/>
    </w:pPr>
    <w:rPr>
      <w:sz w:val="18"/>
    </w:rPr>
  </w:style>
  <w:style w:type="paragraph" w:styleId="a4">
    <w:name w:val="annotation text"/>
    <w:basedOn w:val="a"/>
    <w:rsid w:val="00195B4D"/>
    <w:pPr>
      <w:jc w:val="left"/>
    </w:pPr>
  </w:style>
  <w:style w:type="paragraph" w:styleId="a5">
    <w:name w:val="header"/>
    <w:basedOn w:val="a"/>
    <w:rsid w:val="00195B4D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a6">
    <w:name w:val="footer"/>
    <w:basedOn w:val="a"/>
    <w:rsid w:val="00195B4D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a7">
    <w:name w:val="index heading"/>
    <w:basedOn w:val="a"/>
    <w:rsid w:val="00195B4D"/>
    <w:rPr>
      <w:rFonts w:ascii="Arial" w:hAnsi="Arial"/>
      <w:b/>
    </w:rPr>
  </w:style>
  <w:style w:type="paragraph" w:styleId="a8">
    <w:name w:val="caption"/>
    <w:basedOn w:val="a"/>
    <w:next w:val="a"/>
    <w:rsid w:val="00195B4D"/>
    <w:rPr>
      <w:rFonts w:ascii="Arial" w:eastAsia="黑体" w:hAnsi="Arial"/>
      <w:b/>
      <w:sz w:val="20"/>
    </w:rPr>
  </w:style>
  <w:style w:type="paragraph" w:styleId="a9">
    <w:name w:val="table of figures"/>
    <w:basedOn w:val="a"/>
    <w:next w:val="a"/>
    <w:rsid w:val="00195B4D"/>
  </w:style>
  <w:style w:type="character" w:styleId="aa">
    <w:name w:val="footnote reference"/>
    <w:basedOn w:val="a0"/>
    <w:rsid w:val="00195B4D"/>
    <w:rPr>
      <w:vertAlign w:val="superscript"/>
    </w:rPr>
  </w:style>
  <w:style w:type="character" w:styleId="ab">
    <w:name w:val="annotation reference"/>
    <w:basedOn w:val="a0"/>
    <w:rsid w:val="00195B4D"/>
    <w:rPr>
      <w:sz w:val="21"/>
    </w:rPr>
  </w:style>
  <w:style w:type="character" w:styleId="ac">
    <w:name w:val="line number"/>
    <w:basedOn w:val="a0"/>
    <w:rsid w:val="00195B4D"/>
  </w:style>
  <w:style w:type="character" w:styleId="ad">
    <w:name w:val="page number"/>
    <w:basedOn w:val="a0"/>
    <w:rsid w:val="00195B4D"/>
  </w:style>
  <w:style w:type="character" w:styleId="ae">
    <w:name w:val="endnote reference"/>
    <w:basedOn w:val="a0"/>
    <w:rsid w:val="00195B4D"/>
    <w:rPr>
      <w:vertAlign w:val="superscript"/>
    </w:rPr>
  </w:style>
  <w:style w:type="paragraph" w:styleId="af">
    <w:name w:val="endnote text"/>
    <w:basedOn w:val="a"/>
    <w:rsid w:val="00195B4D"/>
    <w:pPr>
      <w:snapToGrid w:val="0"/>
      <w:jc w:val="left"/>
    </w:pPr>
  </w:style>
  <w:style w:type="paragraph" w:styleId="af0">
    <w:name w:val="table of authorities"/>
    <w:basedOn w:val="a"/>
    <w:next w:val="a"/>
    <w:rsid w:val="00195B4D"/>
    <w:pPr>
      <w:ind w:left="420"/>
    </w:pPr>
  </w:style>
  <w:style w:type="paragraph" w:styleId="af1">
    <w:name w:val="Plain Text"/>
    <w:rsid w:val="00195B4D"/>
    <w:pPr>
      <w:widowControl w:val="0"/>
      <w:jc w:val="both"/>
    </w:pPr>
    <w:rPr>
      <w:rFonts w:ascii="宋体" w:cs="Courier New"/>
      <w:kern w:val="2"/>
      <w:sz w:val="21"/>
      <w:szCs w:val="21"/>
    </w:rPr>
  </w:style>
  <w:style w:type="paragraph" w:customStyle="1" w:styleId="210">
    <w:name w:val="样式 2 10 磅"/>
    <w:next w:val="a3"/>
    <w:rsid w:val="00195B4D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410">
    <w:name w:val="样式 4 10 磅"/>
    <w:next w:val="a4"/>
    <w:rsid w:val="00195B4D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510">
    <w:name w:val="样式 5 10 磅"/>
    <w:next w:val="a5"/>
    <w:rsid w:val="00195B4D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610">
    <w:name w:val="样式 6 10 磅"/>
    <w:next w:val="a6"/>
    <w:rsid w:val="00195B4D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710">
    <w:name w:val="样式 7 10 磅"/>
    <w:next w:val="a7"/>
    <w:rsid w:val="00195B4D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810">
    <w:name w:val="样式 8 10 磅"/>
    <w:next w:val="a8"/>
    <w:rsid w:val="00195B4D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910">
    <w:name w:val="样式 9 10 磅"/>
    <w:next w:val="a9"/>
    <w:rsid w:val="00195B4D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210">
    <w:name w:val="样式 12 10 磅"/>
    <w:rsid w:val="00195B4D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310">
    <w:name w:val="样式 13 10 磅"/>
    <w:rsid w:val="00195B4D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410">
    <w:name w:val="样式 14 10 磅"/>
    <w:rsid w:val="00195B4D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510">
    <w:name w:val="样式 15 10 磅"/>
    <w:rsid w:val="00195B4D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610">
    <w:name w:val="样式 16 10 磅"/>
    <w:rsid w:val="00195B4D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710">
    <w:name w:val="样式 17 10 磅"/>
    <w:next w:val="af"/>
    <w:rsid w:val="00195B4D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810">
    <w:name w:val="样式 18 10 磅"/>
    <w:next w:val="af0"/>
    <w:rsid w:val="00195B4D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styleId="af2">
    <w:name w:val="Balloon Text"/>
    <w:basedOn w:val="a"/>
    <w:rsid w:val="00195B4D"/>
    <w:rPr>
      <w:sz w:val="18"/>
      <w:szCs w:val="18"/>
    </w:rPr>
  </w:style>
  <w:style w:type="paragraph" w:customStyle="1" w:styleId="10">
    <w:name w:val="样式 10 磅"/>
    <w:next w:val="a3"/>
    <w:rsid w:val="00195B4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10">
    <w:name w:val="样式 1 10 磅"/>
    <w:rsid w:val="00195B4D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310">
    <w:name w:val="样式 3 10 磅"/>
    <w:rsid w:val="00195B4D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010">
    <w:name w:val="样式 10 10 磅"/>
    <w:rsid w:val="00195B4D"/>
    <w:pPr>
      <w:widowControl w:val="0"/>
      <w:jc w:val="both"/>
    </w:pPr>
    <w:rPr>
      <w:rFonts w:ascii="Arial" w:eastAsia="等线" w:hAnsi="Arial" w:cs="Arial"/>
      <w:b/>
      <w:kern w:val="2"/>
      <w:sz w:val="21"/>
      <w:szCs w:val="22"/>
    </w:rPr>
  </w:style>
  <w:style w:type="paragraph" w:customStyle="1" w:styleId="1110">
    <w:name w:val="样式 11 10 磅"/>
    <w:rsid w:val="00195B4D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1910">
    <w:name w:val="样式 19 10 磅"/>
    <w:rsid w:val="00195B4D"/>
    <w:pPr>
      <w:widowControl w:val="0"/>
      <w:jc w:val="both"/>
    </w:pPr>
    <w:rPr>
      <w:rFonts w:ascii="等线" w:eastAsia="等线" w:cs="Arial"/>
      <w:kern w:val="2"/>
      <w:sz w:val="21"/>
      <w:szCs w:val="22"/>
    </w:rPr>
  </w:style>
  <w:style w:type="paragraph" w:customStyle="1" w:styleId="2010">
    <w:name w:val="样式 20 10 磅"/>
    <w:rsid w:val="00195B4D"/>
    <w:pPr>
      <w:widowControl w:val="0"/>
      <w:jc w:val="both"/>
    </w:pPr>
    <w:rPr>
      <w:rFonts w:ascii="等线" w:eastAsia="等线" w:cs="Arial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219</Characters>
  <Application>Microsoft Office Word</Application>
  <DocSecurity>0</DocSecurity>
  <Lines>1</Lines>
  <Paragraphs>1</Paragraphs>
  <ScaleCrop>false</ScaleCrop>
  <Company>Microsoft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杨光</dc:creator>
  <cp:lastModifiedBy>刘琪</cp:lastModifiedBy>
  <cp:revision>2</cp:revision>
  <dcterms:created xsi:type="dcterms:W3CDTF">2026-08-21T06:17:00Z</dcterms:created>
  <dcterms:modified xsi:type="dcterms:W3CDTF">2026-08-21T06:17:00Z</dcterms:modified>
</cp:coreProperties>
</file>